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4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Дело № 2-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47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-21</w:t>
      </w:r>
      <w:r>
        <w:rPr>
          <w:rFonts w:ascii="Times New Roman" w:eastAsia="Times New Roman" w:hAnsi="Times New Roman" w:cs="Times New Roman"/>
          <w:sz w:val="26"/>
          <w:szCs w:val="26"/>
        </w:rPr>
        <w:t>03/2024</w:t>
      </w:r>
    </w:p>
    <w:p>
      <w:pPr>
        <w:spacing w:before="0" w:after="0"/>
        <w:ind w:firstLine="54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УИД </w:t>
      </w:r>
      <w:r>
        <w:rPr>
          <w:rFonts w:ascii="Times New Roman" w:eastAsia="Times New Roman" w:hAnsi="Times New Roman" w:cs="Times New Roman"/>
          <w:sz w:val="26"/>
          <w:szCs w:val="26"/>
        </w:rPr>
        <w:t>86MS0043-01-2023-012554-98</w:t>
      </w:r>
    </w:p>
    <w:p>
      <w:pPr>
        <w:spacing w:before="0" w:after="0"/>
        <w:ind w:firstLine="540"/>
        <w:jc w:val="both"/>
        <w:rPr>
          <w:sz w:val="26"/>
          <w:szCs w:val="26"/>
        </w:rPr>
      </w:pPr>
    </w:p>
    <w:p>
      <w:pPr>
        <w:spacing w:before="0" w:after="0"/>
        <w:ind w:firstLine="54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spacing w:before="0" w:after="0"/>
        <w:ind w:firstLine="54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spacing w:before="0" w:after="0"/>
        <w:ind w:firstLine="540"/>
        <w:jc w:val="both"/>
        <w:rPr>
          <w:sz w:val="26"/>
          <w:szCs w:val="26"/>
        </w:rPr>
      </w:pP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18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Нижневартовск</w:t>
      </w:r>
    </w:p>
    <w:p>
      <w:pPr>
        <w:spacing w:before="0" w:after="0"/>
        <w:ind w:firstLine="540"/>
        <w:jc w:val="both"/>
        <w:rPr>
          <w:sz w:val="26"/>
          <w:szCs w:val="26"/>
        </w:rPr>
      </w:pP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12 </w:t>
      </w:r>
      <w:r>
        <w:rPr>
          <w:rFonts w:ascii="Times New Roman" w:eastAsia="Times New Roman" w:hAnsi="Times New Roman" w:cs="Times New Roman"/>
          <w:sz w:val="26"/>
          <w:szCs w:val="26"/>
        </w:rPr>
        <w:t>Нижневартовского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Нижневартовска Ханты – Мансийского автономного округа – Югры Ткачева Н.В.,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исполняющий обязанности мирового судьи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Нижневартовского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Нижневартовска Ханты – Мансийского автономного округа – Югры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секретаре </w:t>
      </w:r>
      <w:r>
        <w:rPr>
          <w:rFonts w:ascii="Times New Roman" w:eastAsia="Times New Roman" w:hAnsi="Times New Roman" w:cs="Times New Roman"/>
          <w:sz w:val="26"/>
          <w:szCs w:val="26"/>
        </w:rPr>
        <w:t>Янбековой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Э.Р</w:t>
      </w:r>
      <w:r>
        <w:rPr>
          <w:rFonts w:ascii="Times New Roman" w:eastAsia="Times New Roman" w:hAnsi="Times New Roman" w:cs="Times New Roman"/>
          <w:sz w:val="26"/>
          <w:szCs w:val="26"/>
        </w:rPr>
        <w:t>.,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отсутствие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представителя истца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АО «Югра-Экология», </w:t>
      </w:r>
      <w:r>
        <w:rPr>
          <w:rFonts w:ascii="Times New Roman" w:eastAsia="Times New Roman" w:hAnsi="Times New Roman" w:cs="Times New Roman"/>
          <w:sz w:val="26"/>
          <w:szCs w:val="26"/>
        </w:rPr>
        <w:t>ответчи</w:t>
      </w:r>
      <w:r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Хлусович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Хлусович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Я.С.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>акционерного общества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«Югра-Экология»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eastAsia="Times New Roman" w:hAnsi="Times New Roman" w:cs="Times New Roman"/>
          <w:sz w:val="26"/>
          <w:szCs w:val="26"/>
        </w:rPr>
        <w:t>Хлусович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Игорю Александровичу, </w:t>
      </w:r>
      <w:r>
        <w:rPr>
          <w:rFonts w:ascii="Times New Roman" w:eastAsia="Times New Roman" w:hAnsi="Times New Roman" w:cs="Times New Roman"/>
          <w:sz w:val="26"/>
          <w:szCs w:val="26"/>
        </w:rPr>
        <w:t>Хлусович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Яне Станиславовне, действующим в интересах несовершеннолетней </w:t>
      </w:r>
      <w:r>
        <w:rPr>
          <w:rFonts w:ascii="Times New Roman" w:eastAsia="Times New Roman" w:hAnsi="Times New Roman" w:cs="Times New Roman"/>
          <w:sz w:val="26"/>
          <w:szCs w:val="26"/>
        </w:rPr>
        <w:t>Хлусович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Арины Игоревны, </w:t>
      </w:r>
      <w:r>
        <w:rPr>
          <w:rFonts w:ascii="Times New Roman" w:eastAsia="Times New Roman" w:hAnsi="Times New Roman" w:cs="Times New Roman"/>
          <w:sz w:val="26"/>
          <w:szCs w:val="26"/>
        </w:rPr>
        <w:t>о взыскании задолженности по оплате коммунальной услуги по обращению с твердыми коммунальными отходами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 ст. 194-199 ГПК РФ, мировой судья</w:t>
      </w:r>
    </w:p>
    <w:p>
      <w:pPr>
        <w:spacing w:before="0" w:after="0"/>
        <w:ind w:firstLine="540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40"/>
        <w:jc w:val="both"/>
        <w:rPr>
          <w:sz w:val="26"/>
          <w:szCs w:val="26"/>
        </w:rPr>
      </w:pP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Исковые требования </w:t>
      </w:r>
      <w:r>
        <w:rPr>
          <w:rFonts w:ascii="Times New Roman" w:eastAsia="Times New Roman" w:hAnsi="Times New Roman" w:cs="Times New Roman"/>
          <w:sz w:val="26"/>
          <w:szCs w:val="26"/>
        </w:rPr>
        <w:t>акционерного общества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«Югра-Экология» к </w:t>
      </w:r>
      <w:r>
        <w:rPr>
          <w:rFonts w:ascii="Times New Roman" w:eastAsia="Times New Roman" w:hAnsi="Times New Roman" w:cs="Times New Roman"/>
          <w:sz w:val="26"/>
          <w:szCs w:val="26"/>
        </w:rPr>
        <w:t>Хлусович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Игорю Александровичу, </w:t>
      </w:r>
      <w:r>
        <w:rPr>
          <w:rFonts w:ascii="Times New Roman" w:eastAsia="Times New Roman" w:hAnsi="Times New Roman" w:cs="Times New Roman"/>
          <w:sz w:val="26"/>
          <w:szCs w:val="26"/>
        </w:rPr>
        <w:t>Хлусович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Яне Станиславовне, действующим в интересах несовершеннолетней </w:t>
      </w:r>
      <w:r>
        <w:rPr>
          <w:rFonts w:ascii="Times New Roman" w:eastAsia="Times New Roman" w:hAnsi="Times New Roman" w:cs="Times New Roman"/>
          <w:sz w:val="26"/>
          <w:szCs w:val="26"/>
        </w:rPr>
        <w:t>Хлусович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Арины Игоревны,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 взыскании задолженности по оплате коммунальной услуги по обращению с твердыми коммунальными отходами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– удовлетворить </w:t>
      </w:r>
      <w:r>
        <w:rPr>
          <w:rFonts w:ascii="Times New Roman" w:eastAsia="Times New Roman" w:hAnsi="Times New Roman" w:cs="Times New Roman"/>
          <w:sz w:val="26"/>
          <w:szCs w:val="26"/>
        </w:rPr>
        <w:t>в полном объеме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>Хлусович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Игор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Александрович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(паспорт </w:t>
      </w:r>
      <w:r>
        <w:rPr>
          <w:rStyle w:val="cat-UserDefinedgrp-33rplc-2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действующ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интересах несовершеннолетней </w:t>
      </w:r>
      <w:r>
        <w:rPr>
          <w:rFonts w:ascii="Times New Roman" w:eastAsia="Times New Roman" w:hAnsi="Times New Roman" w:cs="Times New Roman"/>
          <w:sz w:val="26"/>
          <w:szCs w:val="26"/>
        </w:rPr>
        <w:t>Хлусович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Арины Игоревны,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пользу </w:t>
      </w:r>
      <w:r>
        <w:rPr>
          <w:rFonts w:ascii="Times New Roman" w:eastAsia="Times New Roman" w:hAnsi="Times New Roman" w:cs="Times New Roman"/>
          <w:sz w:val="26"/>
          <w:szCs w:val="26"/>
        </w:rPr>
        <w:t>акционерного общества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«Югра-Экология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(ИНН 8601065381 КПП 860101001)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задолженность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оплате коммунальных услуг по обращению с твердыми коммунальными отходами за период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eastAsia="Times New Roman" w:hAnsi="Times New Roman" w:cs="Times New Roman"/>
          <w:sz w:val="26"/>
          <w:szCs w:val="26"/>
        </w:rPr>
        <w:t>01.08.20</w:t>
      </w:r>
      <w:r>
        <w:rPr>
          <w:rFonts w:ascii="Times New Roman" w:eastAsia="Times New Roman" w:hAnsi="Times New Roman" w:cs="Times New Roman"/>
          <w:sz w:val="26"/>
          <w:szCs w:val="26"/>
        </w:rPr>
        <w:t>19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eastAsia="Times New Roman" w:hAnsi="Times New Roman" w:cs="Times New Roman"/>
          <w:sz w:val="26"/>
          <w:szCs w:val="26"/>
        </w:rPr>
        <w:t>31.</w:t>
      </w:r>
      <w:r>
        <w:rPr>
          <w:rFonts w:ascii="Times New Roman" w:eastAsia="Times New Roman" w:hAnsi="Times New Roman" w:cs="Times New Roman"/>
          <w:sz w:val="26"/>
          <w:szCs w:val="26"/>
        </w:rPr>
        <w:t>03.2022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178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рублей </w:t>
      </w:r>
      <w:r>
        <w:rPr>
          <w:rFonts w:ascii="Times New Roman" w:eastAsia="Times New Roman" w:hAnsi="Times New Roman" w:cs="Times New Roman"/>
          <w:sz w:val="26"/>
          <w:szCs w:val="26"/>
        </w:rPr>
        <w:t>28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копе</w:t>
      </w:r>
      <w:r>
        <w:rPr>
          <w:rFonts w:ascii="Times New Roman" w:eastAsia="Times New Roman" w:hAnsi="Times New Roman" w:cs="Times New Roman"/>
          <w:sz w:val="26"/>
          <w:szCs w:val="26"/>
        </w:rPr>
        <w:t>ек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пени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130 </w:t>
      </w:r>
      <w:r>
        <w:rPr>
          <w:rFonts w:ascii="Times New Roman" w:eastAsia="Times New Roman" w:hAnsi="Times New Roman" w:cs="Times New Roman"/>
          <w:sz w:val="26"/>
          <w:szCs w:val="26"/>
        </w:rPr>
        <w:t>рубле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копе</w:t>
      </w:r>
      <w:r>
        <w:rPr>
          <w:rFonts w:ascii="Times New Roman" w:eastAsia="Times New Roman" w:hAnsi="Times New Roman" w:cs="Times New Roman"/>
          <w:sz w:val="26"/>
          <w:szCs w:val="26"/>
        </w:rPr>
        <w:t>ек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почтовые расходы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285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 6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копе</w:t>
      </w:r>
      <w:r>
        <w:rPr>
          <w:rFonts w:ascii="Times New Roman" w:eastAsia="Times New Roman" w:hAnsi="Times New Roman" w:cs="Times New Roman"/>
          <w:sz w:val="26"/>
          <w:szCs w:val="26"/>
        </w:rPr>
        <w:t>ек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расходы по уплате государственной пошлины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292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рублей </w:t>
      </w:r>
      <w:r>
        <w:rPr>
          <w:rFonts w:ascii="Times New Roman" w:eastAsia="Times New Roman" w:hAnsi="Times New Roman" w:cs="Times New Roman"/>
          <w:sz w:val="26"/>
          <w:szCs w:val="26"/>
        </w:rPr>
        <w:t>34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копе</w:t>
      </w:r>
      <w:r>
        <w:rPr>
          <w:rFonts w:ascii="Times New Roman" w:eastAsia="Times New Roman" w:hAnsi="Times New Roman" w:cs="Times New Roman"/>
          <w:sz w:val="26"/>
          <w:szCs w:val="26"/>
        </w:rPr>
        <w:t>йки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расходы на оплату услуг представителя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750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рублей, а всего взыскать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636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десять </w:t>
      </w:r>
      <w:r>
        <w:rPr>
          <w:rFonts w:ascii="Times New Roman" w:eastAsia="Times New Roman" w:hAnsi="Times New Roman" w:cs="Times New Roman"/>
          <w:sz w:val="26"/>
          <w:szCs w:val="26"/>
        </w:rPr>
        <w:t>тысяч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шестьсот </w:t>
      </w:r>
      <w:r>
        <w:rPr>
          <w:rFonts w:ascii="Times New Roman" w:eastAsia="Times New Roman" w:hAnsi="Times New Roman" w:cs="Times New Roman"/>
          <w:sz w:val="26"/>
          <w:szCs w:val="26"/>
        </w:rPr>
        <w:t>тридцать шесть</w:t>
      </w:r>
      <w:r>
        <w:rPr>
          <w:rFonts w:ascii="Times New Roman" w:eastAsia="Times New Roman" w:hAnsi="Times New Roman" w:cs="Times New Roman"/>
          <w:sz w:val="26"/>
          <w:szCs w:val="26"/>
        </w:rPr>
        <w:t>) рубл</w:t>
      </w:r>
      <w:r>
        <w:rPr>
          <w:rFonts w:ascii="Times New Roman" w:eastAsia="Times New Roman" w:hAnsi="Times New Roman" w:cs="Times New Roman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54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копе</w:t>
      </w:r>
      <w:r>
        <w:rPr>
          <w:rFonts w:ascii="Times New Roman" w:eastAsia="Times New Roman" w:hAnsi="Times New Roman" w:cs="Times New Roman"/>
          <w:sz w:val="26"/>
          <w:szCs w:val="26"/>
        </w:rPr>
        <w:t>ек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>Хлусович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Яны Станиславовны (паспорт </w:t>
      </w:r>
      <w:r>
        <w:rPr>
          <w:rStyle w:val="cat-UserDefinedgrp-34rplc-3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), действующе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интересах несовершеннолетней </w:t>
      </w:r>
      <w:r>
        <w:rPr>
          <w:rFonts w:ascii="Times New Roman" w:eastAsia="Times New Roman" w:hAnsi="Times New Roman" w:cs="Times New Roman"/>
          <w:sz w:val="26"/>
          <w:szCs w:val="26"/>
        </w:rPr>
        <w:t>Хлусович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Арины Игоревны,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пользу </w:t>
      </w:r>
      <w:r>
        <w:rPr>
          <w:rFonts w:ascii="Times New Roman" w:eastAsia="Times New Roman" w:hAnsi="Times New Roman" w:cs="Times New Roman"/>
          <w:sz w:val="26"/>
          <w:szCs w:val="26"/>
        </w:rPr>
        <w:t>акционерного общества «Югра-Экология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(ИНН 8601065381 КПП 860101001) задолженность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оплате коммунальных услуг по обращению с твердыми коммунальными отходами за период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01.08.2019 по 31.03.2022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178 рублей 2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копеек, пени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130 рублей 28 копеек, почтовые расходы в размере 285 рублей 64 копеек, расходы по уплате государственной пошлины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292 рублей 34 копейки, расходы на оплату услуг представителя в размере 2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750 рублей, а всего взыскать 10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636 (десять тысяч ше</w:t>
      </w:r>
      <w:r>
        <w:rPr>
          <w:rFonts w:ascii="Times New Roman" w:eastAsia="Times New Roman" w:hAnsi="Times New Roman" w:cs="Times New Roman"/>
          <w:sz w:val="26"/>
          <w:szCs w:val="26"/>
        </w:rPr>
        <w:t>стьсот тридцать шесть) рублей 53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копеек.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Разъяснить лицам, участвующим в деле право подать заявление о составлении мотивированного решения суда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течение пятнадцати дней со дня объявления резолютивной части решения суда.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Мотивированное решение суда составляется в течение пяти дней со дня поступления от л</w:t>
      </w:r>
      <w:r>
        <w:rPr>
          <w:rFonts w:ascii="Times New Roman" w:eastAsia="Times New Roman" w:hAnsi="Times New Roman" w:cs="Times New Roman"/>
          <w:sz w:val="26"/>
          <w:szCs w:val="26"/>
        </w:rPr>
        <w:t>иц, участвующих в деле, соответствующего заявления.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может быть обжаловано в апелляционном порядке в течение месяца со дня принятия решения суда в окончательной форме в </w:t>
      </w:r>
      <w:r>
        <w:rPr>
          <w:rFonts w:ascii="Times New Roman" w:eastAsia="Times New Roman" w:hAnsi="Times New Roman" w:cs="Times New Roman"/>
          <w:sz w:val="26"/>
          <w:szCs w:val="26"/>
        </w:rPr>
        <w:t>Нижневартовский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городской суд ХМАО - Югры через мирового судью судебного участка №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40"/>
        <w:jc w:val="both"/>
        <w:rPr>
          <w:sz w:val="26"/>
          <w:szCs w:val="26"/>
        </w:rPr>
      </w:pP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Style w:val="cat-UserDefinedgrp-35rplc-5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tabs>
          <w:tab w:val="left" w:pos="2281"/>
        </w:tabs>
        <w:spacing w:before="0" w:after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Н.В. Ткачева 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Секретарь судебного заседания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Э.Р. </w:t>
      </w:r>
      <w:r>
        <w:rPr>
          <w:rFonts w:ascii="Times New Roman" w:eastAsia="Times New Roman" w:hAnsi="Times New Roman" w:cs="Times New Roman"/>
          <w:sz w:val="26"/>
          <w:szCs w:val="26"/>
        </w:rPr>
        <w:t>Янбекова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18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>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</w:p>
    <w:p>
      <w:pPr>
        <w:tabs>
          <w:tab w:val="left" w:pos="4562"/>
        </w:tabs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tabs>
          <w:tab w:val="left" w:pos="1509"/>
        </w:tabs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Подлинник документа находится в материалах гражданского дела № </w:t>
      </w:r>
      <w:r>
        <w:rPr>
          <w:rFonts w:ascii="Times New Roman" w:eastAsia="Times New Roman" w:hAnsi="Times New Roman" w:cs="Times New Roman"/>
          <w:sz w:val="20"/>
          <w:szCs w:val="20"/>
        </w:rPr>
        <w:t>2-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47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-21</w:t>
      </w:r>
      <w:r>
        <w:rPr>
          <w:rFonts w:ascii="Times New Roman" w:eastAsia="Times New Roman" w:hAnsi="Times New Roman" w:cs="Times New Roman"/>
          <w:sz w:val="20"/>
          <w:szCs w:val="20"/>
        </w:rPr>
        <w:t>03</w:t>
      </w:r>
      <w:r>
        <w:rPr>
          <w:rFonts w:ascii="Times New Roman" w:eastAsia="Times New Roman" w:hAnsi="Times New Roman" w:cs="Times New Roman"/>
          <w:sz w:val="20"/>
          <w:szCs w:val="20"/>
        </w:rPr>
        <w:t>/202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мирового судьи судебного участка №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Нижневартовского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судебного района города окружного значения Нижневартовска ХМАО - Югры </w:t>
      </w:r>
    </w:p>
    <w:p>
      <w:pPr>
        <w:spacing w:before="0" w:after="0"/>
        <w:ind w:firstLine="540"/>
        <w:jc w:val="both"/>
        <w:rPr>
          <w:sz w:val="26"/>
          <w:szCs w:val="26"/>
        </w:rPr>
      </w:pPr>
    </w:p>
    <w:p>
      <w:pPr>
        <w:spacing w:before="0" w:after="0"/>
        <w:ind w:firstLine="540"/>
        <w:jc w:val="both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3rplc-23">
    <w:name w:val="cat-UserDefined grp-33 rplc-23"/>
    <w:basedOn w:val="DefaultParagraphFont"/>
  </w:style>
  <w:style w:type="character" w:customStyle="1" w:styleId="cat-UserDefinedgrp-34rplc-37">
    <w:name w:val="cat-UserDefined grp-34 rplc-37"/>
    <w:basedOn w:val="DefaultParagraphFont"/>
  </w:style>
  <w:style w:type="character" w:customStyle="1" w:styleId="cat-UserDefinedgrp-35rplc-50">
    <w:name w:val="cat-UserDefined grp-35 rplc-5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